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E910" w14:textId="77777777" w:rsidR="00D16DBE" w:rsidRDefault="0060046E">
      <w:pPr>
        <w:spacing w:line="500" w:lineRule="exact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沈海线漳州龙海至诏安段（角美福井至龙海北溪头）扩容工程A1合同段</w:t>
      </w:r>
    </w:p>
    <w:p w14:paraId="3A300180" w14:textId="7A31C0B3" w:rsidR="00D16DBE" w:rsidRDefault="0060046E">
      <w:pPr>
        <w:spacing w:line="50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桩基工程劳务合作</w:t>
      </w:r>
      <w:bookmarkStart w:id="0" w:name="_Hlk98746121"/>
      <w:r>
        <w:rPr>
          <w:rFonts w:ascii="宋体" w:hAnsi="宋体" w:cs="宋体" w:hint="eastAsia"/>
          <w:b/>
          <w:color w:val="000000"/>
          <w:sz w:val="30"/>
          <w:szCs w:val="30"/>
        </w:rPr>
        <w:t>供应商(第二次）</w:t>
      </w:r>
      <w:bookmarkEnd w:id="0"/>
      <w:r w:rsidR="006720EE">
        <w:rPr>
          <w:rFonts w:ascii="宋体" w:hAnsi="宋体" w:cs="宋体" w:hint="eastAsia"/>
          <w:b/>
          <w:sz w:val="30"/>
          <w:szCs w:val="30"/>
        </w:rPr>
        <w:t>采购文件补遗书第01号</w:t>
      </w:r>
    </w:p>
    <w:p w14:paraId="5EB671A0" w14:textId="61BA9E64" w:rsidR="00D16DBE" w:rsidRDefault="00D16DBE">
      <w:pPr>
        <w:spacing w:line="500" w:lineRule="exact"/>
        <w:jc w:val="center"/>
        <w:rPr>
          <w:rFonts w:ascii="宋体" w:hAnsi="宋体" w:cs="宋体"/>
          <w:b/>
          <w:sz w:val="30"/>
          <w:szCs w:val="30"/>
        </w:rPr>
      </w:pPr>
    </w:p>
    <w:p w14:paraId="1831F712" w14:textId="77777777" w:rsidR="00D16DBE" w:rsidRDefault="00D16DBE">
      <w:pPr>
        <w:spacing w:line="500" w:lineRule="exact"/>
        <w:jc w:val="left"/>
        <w:rPr>
          <w:rFonts w:ascii="宋体" w:hAnsi="宋体" w:cs="宋体"/>
          <w:b/>
          <w:sz w:val="30"/>
          <w:szCs w:val="30"/>
        </w:rPr>
      </w:pPr>
    </w:p>
    <w:p w14:paraId="4FE02F40" w14:textId="3C7F5C7F" w:rsidR="00D16DBE" w:rsidRPr="007329B3" w:rsidRDefault="007329B3" w:rsidP="007329B3">
      <w:pPr>
        <w:spacing w:line="500" w:lineRule="exact"/>
        <w:jc w:val="left"/>
        <w:rPr>
          <w:rFonts w:ascii="宋体" w:hAnsi="宋体" w:cs="宋体"/>
          <w:bCs/>
          <w:sz w:val="24"/>
        </w:rPr>
      </w:pPr>
      <w:r w:rsidRPr="007329B3">
        <w:rPr>
          <w:rFonts w:ascii="宋体" w:hAnsi="宋体" w:cs="宋体" w:hint="eastAsia"/>
          <w:bCs/>
          <w:sz w:val="24"/>
        </w:rPr>
        <w:t>各供应商</w:t>
      </w:r>
      <w:r w:rsidR="0060046E" w:rsidRPr="007329B3">
        <w:rPr>
          <w:rFonts w:ascii="宋体" w:hAnsi="宋体" w:cs="宋体" w:hint="eastAsia"/>
          <w:bCs/>
          <w:sz w:val="24"/>
        </w:rPr>
        <w:t>：</w:t>
      </w:r>
    </w:p>
    <w:p w14:paraId="66818F8D" w14:textId="10F787B7" w:rsidR="00D16DBE" w:rsidRDefault="007329B3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对</w:t>
      </w:r>
      <w:r w:rsidR="0060046E">
        <w:rPr>
          <w:rFonts w:ascii="宋体" w:hAnsi="宋体" w:cs="宋体" w:hint="eastAsia"/>
          <w:bCs/>
          <w:sz w:val="24"/>
        </w:rPr>
        <w:t>沈海线漳州龙海至诏安段（角美福井至龙海北溪头）扩容工程A1合同段桩基工程劳务合作供应商(第二次）采购文件（采购编号：LQ-LW-SHZZ-(2022)03号）</w:t>
      </w:r>
      <w:r w:rsidR="0023420F">
        <w:rPr>
          <w:rFonts w:ascii="宋体" w:hAnsi="宋体" w:cs="宋体" w:hint="eastAsia"/>
          <w:bCs/>
          <w:sz w:val="24"/>
        </w:rPr>
        <w:t>部分内容的</w:t>
      </w:r>
      <w:r w:rsidR="0060046E">
        <w:rPr>
          <w:rFonts w:ascii="宋体" w:hAnsi="宋体" w:cs="宋体" w:hint="eastAsia"/>
          <w:bCs/>
          <w:sz w:val="24"/>
        </w:rPr>
        <w:t>更改通知如下：</w:t>
      </w:r>
    </w:p>
    <w:p w14:paraId="136D043E" w14:textId="1C628092" w:rsidR="00D16DBE" w:rsidRDefault="0023420F">
      <w:pPr>
        <w:numPr>
          <w:ilvl w:val="0"/>
          <w:numId w:val="1"/>
        </w:numPr>
        <w:spacing w:line="500" w:lineRule="exact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对采购文件的修改</w:t>
      </w:r>
    </w:p>
    <w:p w14:paraId="58488734" w14:textId="77777777" w:rsidR="00D16DBE" w:rsidRDefault="0060046E">
      <w:pPr>
        <w:numPr>
          <w:ilvl w:val="0"/>
          <w:numId w:val="2"/>
        </w:numPr>
        <w:spacing w:line="500" w:lineRule="exact"/>
        <w:jc w:val="left"/>
        <w:rPr>
          <w:rFonts w:ascii="宋体" w:hAnsi="宋体" w:cs="宋体"/>
          <w:b/>
          <w:sz w:val="24"/>
        </w:rPr>
      </w:pPr>
      <w:bookmarkStart w:id="1" w:name="_Toc102311594"/>
      <w:bookmarkStart w:id="2" w:name="_Toc96614863"/>
      <w:bookmarkStart w:id="3" w:name="_Toc96614424"/>
      <w:bookmarkStart w:id="4" w:name="_Toc97016528"/>
      <w:bookmarkStart w:id="5" w:name="_Toc97798920"/>
      <w:r>
        <w:rPr>
          <w:rFonts w:ascii="宋体" w:hAnsi="宋体" w:cs="宋体" w:hint="eastAsia"/>
          <w:b/>
          <w:sz w:val="24"/>
        </w:rPr>
        <w:t>第二章供应商须知</w:t>
      </w:r>
    </w:p>
    <w:p w14:paraId="7177B712" w14:textId="0743B4A8" w:rsidR="00D16DBE" w:rsidRDefault="0023420F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删除</w:t>
      </w:r>
      <w:r w:rsidR="0060046E">
        <w:rPr>
          <w:rFonts w:ascii="宋体" w:hAnsi="宋体" w:cs="宋体" w:hint="eastAsia"/>
          <w:bCs/>
          <w:sz w:val="24"/>
        </w:rPr>
        <w:t>供应商须知正文3.7.3</w:t>
      </w:r>
      <w:r>
        <w:rPr>
          <w:rFonts w:ascii="宋体" w:hAnsi="宋体" w:cs="宋体" w:hint="eastAsia"/>
          <w:bCs/>
          <w:sz w:val="24"/>
        </w:rPr>
        <w:t>项</w:t>
      </w:r>
      <w:r w:rsidR="0060046E">
        <w:rPr>
          <w:rFonts w:ascii="宋体" w:hAnsi="宋体" w:cs="宋体" w:hint="eastAsia"/>
          <w:bCs/>
          <w:sz w:val="24"/>
        </w:rPr>
        <w:t xml:space="preserve"> “公证机关对授权委托书中供应商法定代表人的签名、委托代理人的签名、供应商的单位章的真实性做出有效公证”的要求，</w:t>
      </w:r>
      <w:r>
        <w:rPr>
          <w:rFonts w:ascii="宋体" w:hAnsi="宋体" w:cs="宋体" w:hint="eastAsia"/>
          <w:bCs/>
          <w:sz w:val="24"/>
        </w:rPr>
        <w:t>供应商递交的响应文件中的授权委托书不</w:t>
      </w:r>
      <w:r w:rsidR="000E3830">
        <w:rPr>
          <w:rFonts w:ascii="宋体" w:hAnsi="宋体" w:cs="宋体" w:hint="eastAsia"/>
          <w:bCs/>
          <w:sz w:val="24"/>
        </w:rPr>
        <w:t>要求进行</w:t>
      </w:r>
      <w:r>
        <w:rPr>
          <w:rFonts w:ascii="宋体" w:hAnsi="宋体" w:cs="宋体" w:hint="eastAsia"/>
          <w:bCs/>
          <w:sz w:val="24"/>
        </w:rPr>
        <w:t>公证。</w:t>
      </w:r>
    </w:p>
    <w:p w14:paraId="154B6897" w14:textId="77777777" w:rsidR="007D336A" w:rsidRDefault="007D336A" w:rsidP="007D336A">
      <w:pPr>
        <w:numPr>
          <w:ilvl w:val="0"/>
          <w:numId w:val="2"/>
        </w:num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第四章合同条款及格式</w:t>
      </w:r>
    </w:p>
    <w:p w14:paraId="6CAB9937" w14:textId="77E8028F" w:rsidR="007D336A" w:rsidRDefault="007D336A" w:rsidP="007D336A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第二节专用合同条款数据表中：</w:t>
      </w:r>
    </w:p>
    <w:tbl>
      <w:tblPr>
        <w:tblW w:w="9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372"/>
        <w:gridCol w:w="7426"/>
      </w:tblGrid>
      <w:tr w:rsidR="007D336A" w14:paraId="5D3884F1" w14:textId="77777777" w:rsidTr="005A019F">
        <w:trPr>
          <w:trHeight w:val="454"/>
          <w:tblHeader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0C5" w14:textId="77777777" w:rsidR="007D336A" w:rsidRDefault="007D336A" w:rsidP="005A019F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D09" w14:textId="77777777" w:rsidR="007D336A" w:rsidRDefault="007D336A" w:rsidP="005A019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65BB2" w14:textId="77777777" w:rsidR="007D336A" w:rsidRDefault="007D336A" w:rsidP="005A019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信息或数据</w:t>
            </w:r>
          </w:p>
        </w:tc>
      </w:tr>
      <w:tr w:rsidR="007D336A" w14:paraId="76ED8FB5" w14:textId="77777777" w:rsidTr="005A019F">
        <w:trPr>
          <w:trHeight w:val="454"/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41D" w14:textId="7B9E1F2D" w:rsidR="007D336A" w:rsidRDefault="007D336A" w:rsidP="007D336A">
            <w:pPr>
              <w:pStyle w:val="a4"/>
              <w:spacing w:line="36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253" w14:textId="78E69ACA" w:rsidR="007D336A" w:rsidRDefault="007D336A" w:rsidP="005A019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56.4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56CD5" w14:textId="77777777" w:rsidR="007D336A" w:rsidRDefault="007D336A" w:rsidP="005A019F">
            <w:pPr>
              <w:spacing w:line="360" w:lineRule="exact"/>
              <w:rPr>
                <w:rFonts w:ascii="宋体" w:hAnsi="宋体"/>
              </w:rPr>
            </w:pPr>
            <w:r w:rsidRPr="007D336A">
              <w:rPr>
                <w:rFonts w:ascii="宋体" w:hAnsi="宋体" w:hint="eastAsia"/>
              </w:rPr>
              <w:t>承包人投保内容和责任：工程一切险、第三者责任险、工伤保险。</w:t>
            </w:r>
          </w:p>
          <w:p w14:paraId="16EF571C" w14:textId="2E1C660B" w:rsidR="007D336A" w:rsidRDefault="007D336A" w:rsidP="005A019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劳务合作人投保内容和责任：建筑工程团队意外险，保额不少于1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万元/人</w:t>
            </w:r>
          </w:p>
        </w:tc>
      </w:tr>
    </w:tbl>
    <w:p w14:paraId="0A5BF01A" w14:textId="71E62E9D" w:rsidR="007D336A" w:rsidRDefault="007D336A" w:rsidP="007D336A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内容修改为：</w:t>
      </w:r>
    </w:p>
    <w:tbl>
      <w:tblPr>
        <w:tblW w:w="9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372"/>
        <w:gridCol w:w="7426"/>
      </w:tblGrid>
      <w:tr w:rsidR="005845D0" w14:paraId="3649E3C3" w14:textId="77777777" w:rsidTr="005A019F">
        <w:trPr>
          <w:trHeight w:val="454"/>
          <w:tblHeader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AFE" w14:textId="77777777" w:rsidR="005845D0" w:rsidRDefault="005845D0" w:rsidP="005A019F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6DD" w14:textId="77777777" w:rsidR="005845D0" w:rsidRDefault="005845D0" w:rsidP="005A019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3C3C2" w14:textId="77777777" w:rsidR="005845D0" w:rsidRDefault="005845D0" w:rsidP="005A019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信息或数据</w:t>
            </w:r>
          </w:p>
        </w:tc>
      </w:tr>
      <w:tr w:rsidR="005845D0" w14:paraId="121A6D7C" w14:textId="77777777" w:rsidTr="005A019F">
        <w:trPr>
          <w:trHeight w:val="454"/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19" w14:textId="77777777" w:rsidR="005845D0" w:rsidRDefault="005845D0" w:rsidP="00AB4D0C">
            <w:pPr>
              <w:pStyle w:val="a4"/>
              <w:spacing w:line="36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F21" w14:textId="77777777" w:rsidR="005845D0" w:rsidRDefault="005845D0" w:rsidP="005A019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56.4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BFBFA" w14:textId="72EE2D50" w:rsidR="005845D0" w:rsidRDefault="005845D0" w:rsidP="005A019F">
            <w:pPr>
              <w:spacing w:line="360" w:lineRule="exact"/>
              <w:rPr>
                <w:rFonts w:ascii="宋体" w:hAnsi="宋体"/>
              </w:rPr>
            </w:pPr>
            <w:r w:rsidRPr="007D336A">
              <w:rPr>
                <w:rFonts w:ascii="宋体" w:hAnsi="宋体" w:hint="eastAsia"/>
              </w:rPr>
              <w:t>承包人投保内容和责任：工程一切险、第三者责任险、工伤保险</w:t>
            </w:r>
            <w:r>
              <w:rPr>
                <w:rFonts w:ascii="宋体" w:hAnsi="宋体" w:hint="eastAsia"/>
              </w:rPr>
              <w:t>、安责险</w:t>
            </w:r>
            <w:r w:rsidRPr="007D336A">
              <w:rPr>
                <w:rFonts w:ascii="宋体" w:hAnsi="宋体" w:hint="eastAsia"/>
              </w:rPr>
              <w:t>。</w:t>
            </w:r>
          </w:p>
          <w:p w14:paraId="00CEA19B" w14:textId="13F11A3D" w:rsidR="005845D0" w:rsidRDefault="005845D0" w:rsidP="005A019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劳务合作人投保内容和责任：劳务合作人可以再为其雇用的人员购买</w:t>
            </w:r>
            <w:r w:rsidR="00AB4D0C" w:rsidRPr="00AB4D0C">
              <w:rPr>
                <w:rFonts w:ascii="宋体" w:hAnsi="宋体" w:hint="eastAsia"/>
                <w:szCs w:val="21"/>
              </w:rPr>
              <w:t>建筑工程团队意外险</w:t>
            </w:r>
            <w:r w:rsidR="00AB4D0C">
              <w:rPr>
                <w:rFonts w:ascii="宋体" w:hAnsi="宋体" w:hint="eastAsia"/>
                <w:szCs w:val="21"/>
              </w:rPr>
              <w:t>等保险</w:t>
            </w:r>
            <w:r>
              <w:rPr>
                <w:rFonts w:ascii="宋体" w:hAnsi="宋体" w:hint="eastAsia"/>
                <w:szCs w:val="21"/>
              </w:rPr>
              <w:t>，费用由劳务合作人承担，承包人不另行支付</w:t>
            </w:r>
          </w:p>
        </w:tc>
      </w:tr>
    </w:tbl>
    <w:p w14:paraId="30330843" w14:textId="77777777" w:rsidR="007D336A" w:rsidRDefault="007D336A" w:rsidP="007D336A">
      <w:pPr>
        <w:numPr>
          <w:ilvl w:val="0"/>
          <w:numId w:val="2"/>
        </w:num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第九章 响应文件格式</w:t>
      </w:r>
    </w:p>
    <w:p w14:paraId="2FCB9F77" w14:textId="1F8B755F" w:rsidR="00AB57B7" w:rsidRDefault="007D336A" w:rsidP="007D336A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bookmarkStart w:id="6" w:name="_Toc97799020"/>
      <w:bookmarkStart w:id="7" w:name="_Toc97016628"/>
      <w:bookmarkStart w:id="8" w:name="_Toc102227177"/>
      <w:r>
        <w:rPr>
          <w:rFonts w:ascii="宋体" w:hAnsi="宋体" w:cs="宋体" w:hint="eastAsia"/>
          <w:bCs/>
          <w:sz w:val="24"/>
        </w:rPr>
        <w:t>第1信封商务及技术文件</w:t>
      </w:r>
      <w:bookmarkStart w:id="9" w:name="_Toc97016633"/>
      <w:bookmarkStart w:id="10" w:name="_Toc97799025"/>
      <w:bookmarkStart w:id="11" w:name="_Toc96613125"/>
      <w:bookmarkStart w:id="12" w:name="_Toc102227182"/>
      <w:bookmarkStart w:id="13" w:name="_Toc353445144"/>
      <w:bookmarkStart w:id="14" w:name="_Toc96614523"/>
      <w:bookmarkStart w:id="15" w:name="_Toc96614962"/>
      <w:bookmarkStart w:id="16" w:name="_Toc243796195"/>
      <w:bookmarkStart w:id="17" w:name="_Toc245379350"/>
      <w:bookmarkStart w:id="18" w:name="_Toc234382966"/>
      <w:bookmarkStart w:id="19" w:name="_Toc243924031"/>
      <w:bookmarkEnd w:id="6"/>
      <w:bookmarkEnd w:id="7"/>
      <w:bookmarkEnd w:id="8"/>
      <w:r w:rsidR="00AB4D0C">
        <w:rPr>
          <w:rFonts w:ascii="宋体" w:hAnsi="宋体" w:cs="宋体" w:hint="eastAsia"/>
          <w:bCs/>
          <w:sz w:val="24"/>
        </w:rPr>
        <w:t>“四、施工组织设计”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AB57B7">
        <w:rPr>
          <w:rFonts w:ascii="宋体" w:hAnsi="宋体" w:cs="宋体" w:hint="eastAsia"/>
          <w:bCs/>
          <w:sz w:val="24"/>
        </w:rPr>
        <w:t>第1条</w:t>
      </w:r>
      <w:r>
        <w:rPr>
          <w:rFonts w:ascii="宋体" w:hAnsi="宋体" w:cs="宋体" w:hint="eastAsia"/>
          <w:bCs/>
          <w:sz w:val="24"/>
        </w:rPr>
        <w:t>“1.供应商应按以下要点编制施工组织设计（文字宜精炼、内容具有针对性，总体控制在30000字以内）”</w:t>
      </w:r>
      <w:r w:rsidR="00AB57B7">
        <w:rPr>
          <w:rFonts w:ascii="宋体" w:hAnsi="宋体" w:cs="宋体" w:hint="eastAsia"/>
          <w:bCs/>
          <w:sz w:val="24"/>
        </w:rPr>
        <w:t>，去除对字数控制要求的文字描述，</w:t>
      </w:r>
      <w:r>
        <w:rPr>
          <w:rFonts w:ascii="宋体" w:hAnsi="宋体" w:cs="宋体" w:hint="eastAsia"/>
          <w:bCs/>
          <w:sz w:val="24"/>
        </w:rPr>
        <w:t>修改为</w:t>
      </w:r>
      <w:r w:rsidR="00AB57B7">
        <w:rPr>
          <w:rFonts w:ascii="宋体" w:hAnsi="宋体" w:cs="宋体" w:hint="eastAsia"/>
          <w:bCs/>
          <w:sz w:val="24"/>
        </w:rPr>
        <w:t>：</w:t>
      </w:r>
    </w:p>
    <w:p w14:paraId="4B765298" w14:textId="113559D3" w:rsidR="007D336A" w:rsidRDefault="007D336A" w:rsidP="007D336A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“1.供应商应按以下要点编制施工组织设计（文字宜精炼、内容具有针对性）”。</w:t>
      </w:r>
    </w:p>
    <w:p w14:paraId="4CDB0DC0" w14:textId="715744E6" w:rsidR="0080627D" w:rsidRDefault="0080627D" w:rsidP="0080627D">
      <w:pPr>
        <w:numPr>
          <w:ilvl w:val="0"/>
          <w:numId w:val="1"/>
        </w:num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对采购文件的澄清</w:t>
      </w:r>
    </w:p>
    <w:p w14:paraId="18B71DEF" w14:textId="77777777" w:rsidR="00D16DBE" w:rsidRDefault="0060046E" w:rsidP="0080627D">
      <w:pPr>
        <w:numPr>
          <w:ilvl w:val="0"/>
          <w:numId w:val="6"/>
        </w:num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第三章评审办法（综合评分法）</w:t>
      </w:r>
    </w:p>
    <w:p w14:paraId="1984C9D7" w14:textId="5FE9D315" w:rsidR="00AB57B7" w:rsidRDefault="0060046E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附件1《报价评分细则》</w:t>
      </w:r>
      <w:bookmarkEnd w:id="1"/>
      <w:bookmarkEnd w:id="2"/>
      <w:bookmarkEnd w:id="3"/>
      <w:bookmarkEnd w:id="4"/>
      <w:bookmarkEnd w:id="5"/>
      <w:r w:rsidR="0080627D">
        <w:rPr>
          <w:rFonts w:ascii="宋体" w:hAnsi="宋体" w:cs="宋体" w:hint="eastAsia"/>
          <w:bCs/>
          <w:sz w:val="24"/>
        </w:rPr>
        <w:t>第2条备注（1）评审价及计算精度 “</w:t>
      </w:r>
      <w:r w:rsidR="0080627D" w:rsidRPr="0080627D">
        <w:rPr>
          <w:rFonts w:ascii="宋体" w:hAnsi="宋体" w:cs="宋体" w:hint="eastAsia"/>
          <w:bCs/>
          <w:sz w:val="24"/>
        </w:rPr>
        <w:t>②响应报价、所有经计算的平均值、评审基准价均以元为单位，并取整到元（四舍五入）</w:t>
      </w:r>
      <w:r w:rsidR="0080627D">
        <w:rPr>
          <w:rFonts w:ascii="宋体" w:hAnsi="宋体" w:cs="宋体" w:hint="eastAsia"/>
          <w:bCs/>
          <w:sz w:val="24"/>
        </w:rPr>
        <w:t>”</w:t>
      </w:r>
      <w:r w:rsidR="0080627D" w:rsidRPr="0080627D">
        <w:rPr>
          <w:rFonts w:ascii="宋体" w:hAnsi="宋体" w:cs="宋体" w:hint="eastAsia"/>
          <w:bCs/>
          <w:sz w:val="24"/>
        </w:rPr>
        <w:t xml:space="preserve"> </w:t>
      </w:r>
      <w:r w:rsidR="0080627D">
        <w:rPr>
          <w:rFonts w:ascii="宋体" w:hAnsi="宋体" w:cs="宋体" w:hint="eastAsia"/>
          <w:bCs/>
          <w:sz w:val="24"/>
        </w:rPr>
        <w:t>，应理解为按照本报价评分细则的计算方法进行响应报价、所有经计算的平均值、评审基准价计算时，若</w:t>
      </w:r>
      <w:r>
        <w:rPr>
          <w:rFonts w:ascii="宋体" w:hAnsi="宋体" w:cs="宋体" w:hint="eastAsia"/>
          <w:bCs/>
          <w:sz w:val="24"/>
        </w:rPr>
        <w:t>计算结果出现小数时，应按四舍五入取整到元；若评分细则按照roundup函数计算时，其结果已向上取整，并不存在需按四舍五入计算问题。</w:t>
      </w:r>
    </w:p>
    <w:p w14:paraId="6D669083" w14:textId="2853BE72" w:rsidR="00D16DBE" w:rsidRDefault="00D16DBE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</w:p>
    <w:p w14:paraId="2FBDF1E2" w14:textId="77777777" w:rsidR="0060046E" w:rsidRDefault="0060046E">
      <w:pPr>
        <w:spacing w:line="50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</w:p>
    <w:p w14:paraId="12C2E91B" w14:textId="77777777" w:rsidR="00D16DBE" w:rsidRDefault="0060046E">
      <w:pPr>
        <w:wordWrap w:val="0"/>
        <w:spacing w:line="500" w:lineRule="exact"/>
        <w:ind w:left="420" w:firstLineChars="200" w:firstLine="480"/>
        <w:jc w:val="righ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福建省高速路桥建设发展有限公司    </w:t>
      </w:r>
    </w:p>
    <w:p w14:paraId="5A75597E" w14:textId="77777777" w:rsidR="00D16DBE" w:rsidRDefault="0060046E">
      <w:pPr>
        <w:wordWrap w:val="0"/>
        <w:spacing w:line="500" w:lineRule="exact"/>
        <w:ind w:left="420" w:firstLineChars="200" w:firstLine="480"/>
        <w:jc w:val="righ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2022年5月13日          </w:t>
      </w:r>
    </w:p>
    <w:sectPr w:rsidR="00D16D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D014" w14:textId="77777777" w:rsidR="00703AD9" w:rsidRDefault="00703AD9" w:rsidP="006720EE">
      <w:r>
        <w:separator/>
      </w:r>
    </w:p>
  </w:endnote>
  <w:endnote w:type="continuationSeparator" w:id="0">
    <w:p w14:paraId="5D0E4E2D" w14:textId="77777777" w:rsidR="00703AD9" w:rsidRDefault="00703AD9" w:rsidP="0067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8AEA" w14:textId="77777777" w:rsidR="00703AD9" w:rsidRDefault="00703AD9" w:rsidP="006720EE">
      <w:r>
        <w:separator/>
      </w:r>
    </w:p>
  </w:footnote>
  <w:footnote w:type="continuationSeparator" w:id="0">
    <w:p w14:paraId="6B312ABE" w14:textId="77777777" w:rsidR="00703AD9" w:rsidRDefault="00703AD9" w:rsidP="0067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5E6"/>
    <w:multiLevelType w:val="singleLevel"/>
    <w:tmpl w:val="30801578"/>
    <w:lvl w:ilvl="0">
      <w:start w:val="1"/>
      <w:numFmt w:val="chineseCounting"/>
      <w:suff w:val="nothing"/>
      <w:lvlText w:val="（%1）"/>
      <w:lvlJc w:val="left"/>
      <w:pPr>
        <w:ind w:left="-136" w:firstLine="420"/>
      </w:pPr>
      <w:rPr>
        <w:rFonts w:hint="eastAsia"/>
      </w:rPr>
    </w:lvl>
  </w:abstractNum>
  <w:abstractNum w:abstractNumId="1" w15:restartNumberingAfterBreak="0">
    <w:nsid w:val="2EE65DD2"/>
    <w:multiLevelType w:val="multilevel"/>
    <w:tmpl w:val="2EE65DD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801578"/>
    <w:multiLevelType w:val="singleLevel"/>
    <w:tmpl w:val="30801578"/>
    <w:lvl w:ilvl="0">
      <w:start w:val="1"/>
      <w:numFmt w:val="chineseCounting"/>
      <w:suff w:val="nothing"/>
      <w:lvlText w:val="（%1）"/>
      <w:lvlJc w:val="left"/>
      <w:pPr>
        <w:ind w:left="-136" w:firstLine="420"/>
      </w:pPr>
      <w:rPr>
        <w:rFonts w:hint="eastAsia"/>
      </w:rPr>
    </w:lvl>
  </w:abstractNum>
  <w:abstractNum w:abstractNumId="3" w15:restartNumberingAfterBreak="0">
    <w:nsid w:val="483F4B8B"/>
    <w:multiLevelType w:val="singleLevel"/>
    <w:tmpl w:val="30801578"/>
    <w:lvl w:ilvl="0">
      <w:start w:val="1"/>
      <w:numFmt w:val="chineseCounting"/>
      <w:suff w:val="nothing"/>
      <w:lvlText w:val="（%1）"/>
      <w:lvlJc w:val="left"/>
      <w:pPr>
        <w:ind w:left="-136" w:firstLine="420"/>
      </w:pPr>
      <w:rPr>
        <w:rFonts w:hint="eastAsia"/>
      </w:rPr>
    </w:lvl>
  </w:abstractNum>
  <w:abstractNum w:abstractNumId="4" w15:restartNumberingAfterBreak="0">
    <w:nsid w:val="600A0F7D"/>
    <w:multiLevelType w:val="singleLevel"/>
    <w:tmpl w:val="600A0F7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64EF631C"/>
    <w:multiLevelType w:val="singleLevel"/>
    <w:tmpl w:val="600A0F7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1420591015">
    <w:abstractNumId w:val="4"/>
  </w:num>
  <w:num w:numId="2" w16cid:durableId="1611006073">
    <w:abstractNumId w:val="2"/>
  </w:num>
  <w:num w:numId="3" w16cid:durableId="587468407">
    <w:abstractNumId w:val="1"/>
  </w:num>
  <w:num w:numId="4" w16cid:durableId="996301867">
    <w:abstractNumId w:val="0"/>
  </w:num>
  <w:num w:numId="5" w16cid:durableId="1882129027">
    <w:abstractNumId w:val="5"/>
  </w:num>
  <w:num w:numId="6" w16cid:durableId="16569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1MTExZjA0M2E1YWFjMmNhZTFhMjA2N2QyNDRhYTUifQ=="/>
  </w:docVars>
  <w:rsids>
    <w:rsidRoot w:val="158E7034"/>
    <w:rsid w:val="000E3830"/>
    <w:rsid w:val="0023420F"/>
    <w:rsid w:val="005845D0"/>
    <w:rsid w:val="0060046E"/>
    <w:rsid w:val="006720EE"/>
    <w:rsid w:val="00703AD9"/>
    <w:rsid w:val="007329B3"/>
    <w:rsid w:val="007D336A"/>
    <w:rsid w:val="0080627D"/>
    <w:rsid w:val="00AB4D0C"/>
    <w:rsid w:val="00AB57B7"/>
    <w:rsid w:val="00D16DBE"/>
    <w:rsid w:val="02280FDD"/>
    <w:rsid w:val="04822E09"/>
    <w:rsid w:val="05542CE9"/>
    <w:rsid w:val="05BA7DEC"/>
    <w:rsid w:val="06F95B41"/>
    <w:rsid w:val="074C0593"/>
    <w:rsid w:val="086026EE"/>
    <w:rsid w:val="09B527B2"/>
    <w:rsid w:val="0BFA7239"/>
    <w:rsid w:val="0C681125"/>
    <w:rsid w:val="0D021CD3"/>
    <w:rsid w:val="0E110B4B"/>
    <w:rsid w:val="0F033645"/>
    <w:rsid w:val="0F273286"/>
    <w:rsid w:val="0F342348"/>
    <w:rsid w:val="0FF16C74"/>
    <w:rsid w:val="10C94F0B"/>
    <w:rsid w:val="114A67C0"/>
    <w:rsid w:val="1151353B"/>
    <w:rsid w:val="158E7034"/>
    <w:rsid w:val="15D027F4"/>
    <w:rsid w:val="16205A5A"/>
    <w:rsid w:val="16884A5B"/>
    <w:rsid w:val="180E7821"/>
    <w:rsid w:val="18137E61"/>
    <w:rsid w:val="18CE6F27"/>
    <w:rsid w:val="18E00BA2"/>
    <w:rsid w:val="1B642E3D"/>
    <w:rsid w:val="1DD608C5"/>
    <w:rsid w:val="1DD95983"/>
    <w:rsid w:val="1E283D6D"/>
    <w:rsid w:val="1E293599"/>
    <w:rsid w:val="1E7A4811"/>
    <w:rsid w:val="1EC14648"/>
    <w:rsid w:val="1EE0410E"/>
    <w:rsid w:val="1F372A0C"/>
    <w:rsid w:val="1F565C3E"/>
    <w:rsid w:val="1F6315E1"/>
    <w:rsid w:val="20105AA9"/>
    <w:rsid w:val="21C536A6"/>
    <w:rsid w:val="22DC4CA0"/>
    <w:rsid w:val="23D76D50"/>
    <w:rsid w:val="24B10738"/>
    <w:rsid w:val="26F20108"/>
    <w:rsid w:val="27D67C0D"/>
    <w:rsid w:val="28EF7298"/>
    <w:rsid w:val="2C5D3199"/>
    <w:rsid w:val="2D551519"/>
    <w:rsid w:val="2DC14ECE"/>
    <w:rsid w:val="2DED1BD8"/>
    <w:rsid w:val="2E790458"/>
    <w:rsid w:val="2EB249E8"/>
    <w:rsid w:val="2EBB0D30"/>
    <w:rsid w:val="342272D2"/>
    <w:rsid w:val="34885E82"/>
    <w:rsid w:val="353C2873"/>
    <w:rsid w:val="36D92D4C"/>
    <w:rsid w:val="36EF691A"/>
    <w:rsid w:val="37140242"/>
    <w:rsid w:val="3A6772C0"/>
    <w:rsid w:val="3B091880"/>
    <w:rsid w:val="3B2A760F"/>
    <w:rsid w:val="3CEA6F6B"/>
    <w:rsid w:val="3D410264"/>
    <w:rsid w:val="40704563"/>
    <w:rsid w:val="418527A7"/>
    <w:rsid w:val="4238094E"/>
    <w:rsid w:val="43630BEC"/>
    <w:rsid w:val="43C3234A"/>
    <w:rsid w:val="44AF791C"/>
    <w:rsid w:val="462D485A"/>
    <w:rsid w:val="467B7557"/>
    <w:rsid w:val="46800D8E"/>
    <w:rsid w:val="49814D60"/>
    <w:rsid w:val="49891D89"/>
    <w:rsid w:val="499F220C"/>
    <w:rsid w:val="4B7A24EA"/>
    <w:rsid w:val="4BF5601E"/>
    <w:rsid w:val="4C087327"/>
    <w:rsid w:val="4CD5383B"/>
    <w:rsid w:val="4DC03676"/>
    <w:rsid w:val="4F9F6E48"/>
    <w:rsid w:val="4FC54EEF"/>
    <w:rsid w:val="5091662C"/>
    <w:rsid w:val="5118345E"/>
    <w:rsid w:val="51953D3D"/>
    <w:rsid w:val="5196132F"/>
    <w:rsid w:val="53F83DE7"/>
    <w:rsid w:val="54E465F9"/>
    <w:rsid w:val="55EF2C2C"/>
    <w:rsid w:val="56614EF1"/>
    <w:rsid w:val="56B434D6"/>
    <w:rsid w:val="57797CA9"/>
    <w:rsid w:val="57A5596F"/>
    <w:rsid w:val="59130D28"/>
    <w:rsid w:val="5A4D0C03"/>
    <w:rsid w:val="5AD44520"/>
    <w:rsid w:val="5B062BF5"/>
    <w:rsid w:val="5B2A2E4E"/>
    <w:rsid w:val="5BEA7370"/>
    <w:rsid w:val="5CE7649C"/>
    <w:rsid w:val="5E0E7F07"/>
    <w:rsid w:val="5F14435E"/>
    <w:rsid w:val="60BE1B20"/>
    <w:rsid w:val="612549B3"/>
    <w:rsid w:val="62E9315F"/>
    <w:rsid w:val="63F452BE"/>
    <w:rsid w:val="654F48FC"/>
    <w:rsid w:val="657125F9"/>
    <w:rsid w:val="65CA0C40"/>
    <w:rsid w:val="66932CEC"/>
    <w:rsid w:val="670A1CEF"/>
    <w:rsid w:val="673A3088"/>
    <w:rsid w:val="67A73126"/>
    <w:rsid w:val="67F82F6B"/>
    <w:rsid w:val="68777E74"/>
    <w:rsid w:val="68C2526E"/>
    <w:rsid w:val="68F0046F"/>
    <w:rsid w:val="6ADC4BA3"/>
    <w:rsid w:val="6ADF7091"/>
    <w:rsid w:val="6AFB485C"/>
    <w:rsid w:val="6B6047F8"/>
    <w:rsid w:val="6D3B22D0"/>
    <w:rsid w:val="6DAF3CE7"/>
    <w:rsid w:val="6F900B6C"/>
    <w:rsid w:val="6F9A01EC"/>
    <w:rsid w:val="728316AE"/>
    <w:rsid w:val="73126FF4"/>
    <w:rsid w:val="74343E6F"/>
    <w:rsid w:val="74A96199"/>
    <w:rsid w:val="75BE04BA"/>
    <w:rsid w:val="76373524"/>
    <w:rsid w:val="7781120D"/>
    <w:rsid w:val="79F72C16"/>
    <w:rsid w:val="7C996B02"/>
    <w:rsid w:val="7CE8570A"/>
    <w:rsid w:val="7D9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B682A"/>
  <w15:docId w15:val="{83F5AA78-740C-438D-A983-9A13219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color w:val="000000"/>
      <w:szCs w:val="20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6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720E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72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720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凌漪</dc:creator>
  <cp:lastModifiedBy>lenovo</cp:lastModifiedBy>
  <cp:revision>4</cp:revision>
  <dcterms:created xsi:type="dcterms:W3CDTF">2022-05-11T06:58:00Z</dcterms:created>
  <dcterms:modified xsi:type="dcterms:W3CDTF">2022-05-13T08:02:00Z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A532D60FC1BF48A6BE2BCD348C0E7A4C</vt:lpwstr>
  </property>
</Properties>
</file>